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FC1E61" w:rsidRDefault="00FC1E61" w:rsidP="00FC1E61">
      <w:pPr>
        <w:spacing w:before="100" w:beforeAutospacing="1" w:after="100" w:afterAutospacing="1" w:line="240" w:lineRule="auto"/>
        <w:ind w:left="142" w:hanging="142"/>
        <w:jc w:val="center"/>
        <w:outlineLvl w:val="0"/>
        <w:rPr>
          <w:rFonts w:ascii="Times New Roman" w:eastAsia="Times New Roman" w:hAnsi="Times New Roman" w:cs="Times New Roman"/>
          <w:b/>
          <w:bCs/>
          <w:kern w:val="36"/>
          <w:sz w:val="48"/>
          <w:szCs w:val="48"/>
          <w:lang w:eastAsia="ru-RU"/>
        </w:rPr>
      </w:pPr>
      <w:bookmarkStart w:id="0" w:name="_GoBack"/>
      <w:bookmarkEnd w:id="0"/>
      <w:r>
        <w:rPr>
          <w:rFonts w:ascii="Times New Roman" w:eastAsia="Times New Roman" w:hAnsi="Times New Roman" w:cs="Times New Roman"/>
          <w:b/>
          <w:bCs/>
          <w:noProof/>
          <w:kern w:val="36"/>
          <w:sz w:val="48"/>
          <w:szCs w:val="48"/>
          <w:lang w:eastAsia="ru-RU"/>
        </w:rPr>
        <w:drawing>
          <wp:anchor distT="0" distB="0" distL="114300" distR="114300" simplePos="0" relativeHeight="251658240" behindDoc="1" locked="0" layoutInCell="1" allowOverlap="1">
            <wp:simplePos x="0" y="0"/>
            <wp:positionH relativeFrom="column">
              <wp:posOffset>-1676663</wp:posOffset>
            </wp:positionH>
            <wp:positionV relativeFrom="paragraph">
              <wp:posOffset>-830449</wp:posOffset>
            </wp:positionV>
            <wp:extent cx="8056180" cy="10641725"/>
            <wp:effectExtent l="0" t="0" r="0" b="0"/>
            <wp:wrapNone/>
            <wp:docPr id="1" name="Рисунок 0" descr="логопе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пед2.png"/>
                    <pic:cNvPicPr/>
                  </pic:nvPicPr>
                  <pic:blipFill>
                    <a:blip r:embed="rId5" cstate="print"/>
                    <a:stretch>
                      <a:fillRect/>
                    </a:stretch>
                  </pic:blipFill>
                  <pic:spPr>
                    <a:xfrm>
                      <a:off x="0" y="0"/>
                      <a:ext cx="8056180" cy="10641725"/>
                    </a:xfrm>
                    <a:prstGeom prst="rect">
                      <a:avLst/>
                    </a:prstGeom>
                  </pic:spPr>
                </pic:pic>
              </a:graphicData>
            </a:graphic>
          </wp:anchor>
        </w:drawing>
      </w:r>
    </w:p>
    <w:p w:rsidR="00FC1E61" w:rsidRPr="00FC1E61" w:rsidRDefault="00FC1E61" w:rsidP="00FC1E61">
      <w:pPr>
        <w:spacing w:before="100" w:beforeAutospacing="1" w:after="100" w:afterAutospacing="1" w:line="240" w:lineRule="auto"/>
        <w:jc w:val="center"/>
        <w:outlineLvl w:val="0"/>
        <w:rPr>
          <w:rFonts w:ascii="Times New Roman" w:eastAsia="Times New Roman" w:hAnsi="Times New Roman" w:cs="Times New Roman"/>
          <w:b/>
          <w:bCs/>
          <w:color w:val="002060"/>
          <w:kern w:val="36"/>
          <w:sz w:val="48"/>
          <w:szCs w:val="48"/>
          <w:lang w:eastAsia="ru-RU"/>
        </w:rPr>
      </w:pPr>
      <w:r w:rsidRPr="00FC1E61">
        <w:rPr>
          <w:rFonts w:ascii="Times New Roman" w:eastAsia="Times New Roman" w:hAnsi="Times New Roman" w:cs="Times New Roman"/>
          <w:b/>
          <w:bCs/>
          <w:color w:val="002060"/>
          <w:kern w:val="36"/>
          <w:sz w:val="48"/>
          <w:szCs w:val="48"/>
          <w:lang w:eastAsia="ru-RU"/>
        </w:rPr>
        <w:t>Чистоговорки, скороговорки, стихи</w:t>
      </w:r>
    </w:p>
    <w:tbl>
      <w:tblPr>
        <w:tblpPr w:leftFromText="180" w:rightFromText="180" w:vertAnchor="text" w:horzAnchor="margin" w:tblpY="319"/>
        <w:tblW w:w="0" w:type="auto"/>
        <w:tblCellMar>
          <w:left w:w="0" w:type="dxa"/>
          <w:right w:w="0" w:type="dxa"/>
        </w:tblCellMar>
        <w:tblLook w:val="04A0" w:firstRow="1" w:lastRow="0" w:firstColumn="1" w:lastColumn="0" w:noHBand="0" w:noVBand="1"/>
      </w:tblPr>
      <w:tblGrid>
        <w:gridCol w:w="7871"/>
      </w:tblGrid>
      <w:tr w:rsidR="00FC1E61" w:rsidTr="00FC1E61">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1E61" w:rsidRDefault="00FC1E61" w:rsidP="00FC1E61">
            <w:pPr>
              <w:rPr>
                <w:rFonts w:eastAsiaTheme="minorEastAsia"/>
                <w:lang w:eastAsia="ru-RU"/>
              </w:rPr>
            </w:pPr>
          </w:p>
        </w:tc>
      </w:tr>
    </w:tbl>
    <w:p w:rsidR="00FC1E61" w:rsidRPr="00FC1E61" w:rsidRDefault="00FC1E61" w:rsidP="00FC1E61">
      <w:pPr>
        <w:pStyle w:val="2"/>
        <w:jc w:val="both"/>
        <w:rPr>
          <w:color w:val="002060"/>
        </w:rPr>
      </w:pPr>
      <w:r w:rsidRPr="00FC1E61">
        <w:rPr>
          <w:i/>
          <w:iCs/>
          <w:color w:val="002060"/>
        </w:rPr>
        <w:t xml:space="preserve">Скороговорки </w:t>
      </w:r>
      <w:r w:rsidRPr="00FC1E61">
        <w:rPr>
          <w:color w:val="002060"/>
        </w:rPr>
        <w:t>появились в глубокой древности. Они видоизме</w:t>
      </w:r>
      <w:r w:rsidRPr="00FC1E61">
        <w:rPr>
          <w:color w:val="002060"/>
        </w:rPr>
        <w:softHyphen/>
        <w:t>нялись, совершенствовались и существуют в самых разных редакциях.</w:t>
      </w:r>
    </w:p>
    <w:p w:rsidR="00FC1E61" w:rsidRPr="00FC1E61" w:rsidRDefault="00FC1E61" w:rsidP="00FC1E61">
      <w:pPr>
        <w:pStyle w:val="2"/>
        <w:jc w:val="both"/>
        <w:rPr>
          <w:color w:val="002060"/>
        </w:rPr>
      </w:pPr>
      <w:r w:rsidRPr="00FC1E61">
        <w:rPr>
          <w:color w:val="002060"/>
        </w:rPr>
        <w:t xml:space="preserve">Педагогическая ценность скороговорок очевидна. Они улучшают </w:t>
      </w:r>
      <w:hyperlink r:id="rId6" w:history="1">
        <w:r w:rsidRPr="00FC1E61">
          <w:rPr>
            <w:rStyle w:val="a4"/>
            <w:color w:val="002060"/>
            <w:u w:val="none"/>
          </w:rPr>
          <w:t>работу</w:t>
        </w:r>
      </w:hyperlink>
      <w:r w:rsidRPr="00FC1E61">
        <w:rPr>
          <w:color w:val="002060"/>
        </w:rPr>
        <w:t xml:space="preserve"> </w:t>
      </w:r>
      <w:hyperlink r:id="rId7" w:tooltip="Артикуляция" w:history="1">
        <w:r w:rsidRPr="00FC1E61">
          <w:rPr>
            <w:rStyle w:val="a4"/>
            <w:color w:val="002060"/>
            <w:u w:val="none"/>
          </w:rPr>
          <w:t>артикуляционного</w:t>
        </w:r>
      </w:hyperlink>
      <w:r w:rsidRPr="00FC1E61">
        <w:rPr>
          <w:color w:val="002060"/>
        </w:rPr>
        <w:t xml:space="preserve"> аппарата и помогают преодолевать косноязычие, способствуют выработке </w:t>
      </w:r>
      <w:r w:rsidRPr="00FC1E61">
        <w:rPr>
          <w:i/>
          <w:iCs/>
          <w:color w:val="002060"/>
        </w:rPr>
        <w:t xml:space="preserve">ясной четкой дикции, </w:t>
      </w:r>
      <w:r w:rsidRPr="00FC1E61">
        <w:rPr>
          <w:color w:val="002060"/>
        </w:rPr>
        <w:t xml:space="preserve">тренируют </w:t>
      </w:r>
      <w:hyperlink r:id="rId8" w:tooltip="Фонема" w:history="1">
        <w:r w:rsidRPr="00FC1E61">
          <w:rPr>
            <w:rStyle w:val="a4"/>
            <w:i/>
            <w:iCs/>
            <w:color w:val="002060"/>
            <w:u w:val="none"/>
          </w:rPr>
          <w:t>фонема</w:t>
        </w:r>
      </w:hyperlink>
      <w:r w:rsidRPr="00FC1E61">
        <w:rPr>
          <w:i/>
          <w:iCs/>
          <w:color w:val="002060"/>
        </w:rPr>
        <w:t>тический слух.</w:t>
      </w:r>
    </w:p>
    <w:p w:rsidR="00FC1E61" w:rsidRPr="00FC1E61" w:rsidRDefault="00FC1E61" w:rsidP="00FC1E61">
      <w:pPr>
        <w:pStyle w:val="2"/>
        <w:jc w:val="both"/>
        <w:rPr>
          <w:color w:val="002060"/>
        </w:rPr>
      </w:pPr>
      <w:r w:rsidRPr="00FC1E61">
        <w:rPr>
          <w:color w:val="002060"/>
        </w:rPr>
        <w:t>Даже простейшие скороговорки, состоящие из нескольких слов, проговорить очень быстро и отчетливо достаточно трудно. Иногда несуразица получается, что, кстати, забавно.</w:t>
      </w:r>
    </w:p>
    <w:p w:rsidR="00FC1E61" w:rsidRPr="00FC1E61" w:rsidRDefault="00FC1E61" w:rsidP="00FC1E61">
      <w:pPr>
        <w:pStyle w:val="2"/>
        <w:jc w:val="both"/>
        <w:rPr>
          <w:color w:val="002060"/>
        </w:rPr>
      </w:pPr>
      <w:r w:rsidRPr="00FC1E61">
        <w:rPr>
          <w:color w:val="002060"/>
        </w:rPr>
        <w:t>Скороговорку следует 2-3 раза прочесть ребенку. Попросить повторить ее. Затем предложить прочесть быстрее, еще быстрее, очень-очень быстро. Попробовать посоревноваться (кто окажется победителем сегод</w:t>
      </w:r>
      <w:r w:rsidRPr="00FC1E61">
        <w:rPr>
          <w:color w:val="002060"/>
        </w:rPr>
        <w:softHyphen/>
        <w:t>ня?). Запас скорого</w:t>
      </w:r>
      <w:r w:rsidRPr="00FC1E61">
        <w:rPr>
          <w:color w:val="002060"/>
        </w:rPr>
        <w:softHyphen/>
        <w:t>ворок поможет взро</w:t>
      </w:r>
      <w:r w:rsidRPr="00FC1E61">
        <w:rPr>
          <w:color w:val="002060"/>
        </w:rPr>
        <w:softHyphen/>
        <w:t xml:space="preserve">слым включать их в сценарии </w:t>
      </w:r>
      <w:hyperlink r:id="rId9" w:history="1">
        <w:r w:rsidRPr="00FC1E61">
          <w:rPr>
            <w:rStyle w:val="a4"/>
            <w:color w:val="002060"/>
            <w:u w:val="none"/>
          </w:rPr>
          <w:t>домашних</w:t>
        </w:r>
      </w:hyperlink>
      <w:r w:rsidRPr="00FC1E61">
        <w:rPr>
          <w:color w:val="002060"/>
        </w:rPr>
        <w:t xml:space="preserve"> </w:t>
      </w:r>
      <w:hyperlink r:id="rId10" w:history="1">
        <w:r w:rsidRPr="00FC1E61">
          <w:rPr>
            <w:rStyle w:val="a4"/>
            <w:color w:val="002060"/>
            <w:u w:val="none"/>
          </w:rPr>
          <w:t>детских</w:t>
        </w:r>
      </w:hyperlink>
      <w:r w:rsidRPr="00FC1E61">
        <w:rPr>
          <w:color w:val="002060"/>
        </w:rPr>
        <w:t xml:space="preserve"> </w:t>
      </w:r>
      <w:hyperlink r:id="rId11" w:history="1">
        <w:r w:rsidRPr="00FC1E61">
          <w:rPr>
            <w:rStyle w:val="a4"/>
            <w:color w:val="002060"/>
            <w:u w:val="none"/>
          </w:rPr>
          <w:t>праздников</w:t>
        </w:r>
      </w:hyperlink>
      <w:r w:rsidRPr="00FC1E61">
        <w:rPr>
          <w:color w:val="002060"/>
        </w:rPr>
        <w:t xml:space="preserve">, сделает родителей </w:t>
      </w:r>
      <w:hyperlink r:id="rId12" w:tooltip="Авторитет" w:history="1">
        <w:r w:rsidRPr="00FC1E61">
          <w:rPr>
            <w:rStyle w:val="a4"/>
            <w:color w:val="002060"/>
            <w:u w:val="none"/>
          </w:rPr>
          <w:t>авторитетными</w:t>
        </w:r>
      </w:hyperlink>
      <w:r w:rsidRPr="00FC1E61">
        <w:rPr>
          <w:color w:val="002060"/>
        </w:rPr>
        <w:t xml:space="preserve"> у при</w:t>
      </w:r>
      <w:r w:rsidRPr="00FC1E61">
        <w:rPr>
          <w:color w:val="002060"/>
        </w:rPr>
        <w:softHyphen/>
        <w:t>ятелей вашего ре</w:t>
      </w:r>
      <w:r w:rsidRPr="00FC1E61">
        <w:rPr>
          <w:color w:val="002060"/>
        </w:rPr>
        <w:softHyphen/>
        <w:t>бенка.</w:t>
      </w:r>
    </w:p>
    <w:p w:rsidR="00FC1E61" w:rsidRDefault="00FC1E61" w:rsidP="00FC1E61">
      <w:pPr>
        <w:pStyle w:val="2"/>
        <w:ind w:left="142"/>
        <w:jc w:val="both"/>
        <w:rPr>
          <w:i/>
          <w:iCs/>
          <w:color w:val="002060"/>
        </w:rPr>
      </w:pPr>
      <w:r w:rsidRPr="00FC1E61">
        <w:rPr>
          <w:i/>
          <w:iCs/>
          <w:color w:val="002060"/>
        </w:rPr>
        <w:t>В. В. Гербова</w:t>
      </w:r>
    </w:p>
    <w:p w:rsidR="00FC1E61" w:rsidRPr="00FC1E61" w:rsidRDefault="00FC1E61" w:rsidP="00FC1E61">
      <w:pPr>
        <w:pStyle w:val="2"/>
        <w:ind w:left="142"/>
        <w:jc w:val="both"/>
        <w:rPr>
          <w:i/>
          <w:iCs/>
          <w:color w:val="002060"/>
        </w:rPr>
      </w:pPr>
    </w:p>
    <w:p w:rsidR="00FC1E61" w:rsidRDefault="00745EA5" w:rsidP="00FC1E61">
      <w:pPr>
        <w:pStyle w:val="a3"/>
        <w:rPr>
          <w:rFonts w:ascii="Times New Roman" w:hAnsi="Times New Roman" w:cs="Times New Roman"/>
          <w:sz w:val="28"/>
          <w:szCs w:val="28"/>
          <w:lang w:eastAsia="ru-RU"/>
        </w:rPr>
      </w:pPr>
      <w:r w:rsidRPr="00745EA5">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-1676663</wp:posOffset>
            </wp:positionH>
            <wp:positionV relativeFrom="paragraph">
              <wp:posOffset>-735856</wp:posOffset>
            </wp:positionV>
            <wp:extent cx="8056180" cy="10641725"/>
            <wp:effectExtent l="0" t="0" r="0" b="0"/>
            <wp:wrapNone/>
            <wp:docPr id="2" name="Рисунок 0" descr="логопе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пед2.png"/>
                    <pic:cNvPicPr/>
                  </pic:nvPicPr>
                  <pic:blipFill>
                    <a:blip r:embed="rId5" cstate="print"/>
                    <a:stretch>
                      <a:fillRect/>
                    </a:stretch>
                  </pic:blipFill>
                  <pic:spPr>
                    <a:xfrm>
                      <a:off x="0" y="0"/>
                      <a:ext cx="8056180" cy="10641725"/>
                    </a:xfrm>
                    <a:prstGeom prst="rect">
                      <a:avLst/>
                    </a:prstGeom>
                  </pic:spPr>
                </pic:pic>
              </a:graphicData>
            </a:graphic>
          </wp:anchor>
        </w:drawing>
      </w:r>
    </w:p>
    <w:p w:rsidR="00745EA5" w:rsidRDefault="00745EA5" w:rsidP="00745EA5">
      <w:pPr>
        <w:pStyle w:val="a3"/>
        <w:ind w:left="-284" w:firstLine="568"/>
        <w:jc w:val="both"/>
        <w:rPr>
          <w:rFonts w:ascii="Times New Roman" w:hAnsi="Times New Roman" w:cs="Times New Roman"/>
          <w:color w:val="002060"/>
          <w:sz w:val="32"/>
          <w:szCs w:val="32"/>
        </w:rPr>
      </w:pPr>
    </w:p>
    <w:p w:rsidR="00745EA5" w:rsidRPr="00745EA5" w:rsidRDefault="00745EA5" w:rsidP="00745EA5">
      <w:pPr>
        <w:pStyle w:val="a3"/>
        <w:ind w:left="-284" w:firstLine="568"/>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t>Чистоговорки находят эмоциональный отклик в душе ребенка, делают увлекательным и интересным предполагаемый к изучению материал (а то, что делается без интереса - не запоминается или запоминается с трудом). Чистоговорки помогают одновременно с речевыми задачами решать задачи психического, умственного и нравственного воспитания, помогают эффективно решить новые поставленные задачи по звуковой культуре речи в интересной форме, помогают эмоционально провести физкультминутку, дать возможность снять напряжение.</w:t>
      </w:r>
    </w:p>
    <w:p w:rsidR="00745EA5" w:rsidRPr="00745EA5" w:rsidRDefault="00745EA5" w:rsidP="00745EA5">
      <w:pPr>
        <w:pStyle w:val="a3"/>
        <w:ind w:left="-284" w:firstLine="568"/>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t xml:space="preserve">Чистоговорки, как ритмически организованная речь, активизирует весь организм ребенка, способствует развитию его голосового аппарата, закреплению правильного произношения звуков.                                                                    </w:t>
      </w:r>
    </w:p>
    <w:p w:rsidR="00745EA5" w:rsidRPr="00745EA5" w:rsidRDefault="00745EA5" w:rsidP="00745EA5">
      <w:pPr>
        <w:pStyle w:val="a3"/>
        <w:rPr>
          <w:rFonts w:ascii="Times New Roman" w:hAnsi="Times New Roman" w:cs="Times New Roman"/>
          <w:color w:val="002060"/>
          <w:sz w:val="32"/>
          <w:szCs w:val="32"/>
        </w:rPr>
      </w:pPr>
      <w:r w:rsidRPr="00745EA5">
        <w:rPr>
          <w:rFonts w:ascii="Times New Roman" w:hAnsi="Times New Roman" w:cs="Times New Roman"/>
          <w:b/>
          <w:color w:val="002060"/>
          <w:sz w:val="32"/>
          <w:szCs w:val="32"/>
        </w:rPr>
        <w:t>Задачи по использованию скороговорок:</w:t>
      </w:r>
      <w:r w:rsidRPr="00745EA5">
        <w:rPr>
          <w:rFonts w:ascii="Times New Roman" w:hAnsi="Times New Roman" w:cs="Times New Roman"/>
          <w:b/>
          <w:color w:val="002060"/>
          <w:sz w:val="32"/>
          <w:szCs w:val="32"/>
        </w:rPr>
        <w:br/>
      </w:r>
    </w:p>
    <w:p w:rsidR="00745EA5" w:rsidRPr="00745EA5" w:rsidRDefault="00745EA5" w:rsidP="00745EA5">
      <w:pPr>
        <w:pStyle w:val="a3"/>
        <w:numPr>
          <w:ilvl w:val="0"/>
          <w:numId w:val="1"/>
        </w:numPr>
        <w:rPr>
          <w:rFonts w:ascii="Times New Roman" w:hAnsi="Times New Roman" w:cs="Times New Roman"/>
          <w:b/>
          <w:color w:val="002060"/>
          <w:sz w:val="32"/>
          <w:szCs w:val="32"/>
        </w:rPr>
      </w:pPr>
      <w:r w:rsidRPr="00745EA5">
        <w:rPr>
          <w:rFonts w:ascii="Times New Roman" w:hAnsi="Times New Roman" w:cs="Times New Roman"/>
          <w:color w:val="002060"/>
          <w:sz w:val="32"/>
          <w:szCs w:val="32"/>
        </w:rPr>
        <w:t>содействовать развитию правильного звукопроизношения, чёткого и ясного произнесения слов в соответствии с языковыми нормами;</w:t>
      </w:r>
    </w:p>
    <w:p w:rsidR="00745EA5" w:rsidRPr="00745EA5" w:rsidRDefault="00745EA5" w:rsidP="00745EA5">
      <w:pPr>
        <w:pStyle w:val="a3"/>
        <w:numPr>
          <w:ilvl w:val="0"/>
          <w:numId w:val="1"/>
        </w:numPr>
        <w:rPr>
          <w:rFonts w:ascii="Times New Roman" w:hAnsi="Times New Roman" w:cs="Times New Roman"/>
          <w:color w:val="002060"/>
          <w:sz w:val="32"/>
          <w:szCs w:val="32"/>
        </w:rPr>
      </w:pPr>
      <w:r w:rsidRPr="00745EA5">
        <w:rPr>
          <w:rFonts w:ascii="Times New Roman" w:hAnsi="Times New Roman" w:cs="Times New Roman"/>
          <w:color w:val="002060"/>
          <w:sz w:val="32"/>
          <w:szCs w:val="32"/>
        </w:rPr>
        <w:t>способствовать выработке умеренного темпа речи, правильного речевого дыхания, навыков умелого использования интонационных средств выразительности.</w:t>
      </w:r>
    </w:p>
    <w:p w:rsidR="00745EA5" w:rsidRPr="00745EA5" w:rsidRDefault="00745EA5" w:rsidP="00745EA5">
      <w:pPr>
        <w:pStyle w:val="a3"/>
        <w:rPr>
          <w:rFonts w:ascii="Times New Roman" w:hAnsi="Times New Roman" w:cs="Times New Roman"/>
          <w:b/>
          <w:color w:val="002060"/>
          <w:sz w:val="32"/>
          <w:szCs w:val="32"/>
        </w:rPr>
      </w:pPr>
    </w:p>
    <w:p w:rsidR="00745EA5" w:rsidRPr="00745EA5" w:rsidRDefault="00745EA5" w:rsidP="00745EA5">
      <w:pPr>
        <w:pStyle w:val="a3"/>
        <w:rPr>
          <w:rFonts w:ascii="Times New Roman" w:hAnsi="Times New Roman" w:cs="Times New Roman"/>
          <w:color w:val="002060"/>
          <w:sz w:val="32"/>
          <w:szCs w:val="32"/>
        </w:rPr>
      </w:pPr>
      <w:r w:rsidRPr="00745EA5">
        <w:rPr>
          <w:rFonts w:ascii="Times New Roman" w:hAnsi="Times New Roman" w:cs="Times New Roman"/>
          <w:b/>
          <w:color w:val="002060"/>
          <w:sz w:val="32"/>
          <w:szCs w:val="32"/>
        </w:rPr>
        <w:t>Принципы:</w:t>
      </w:r>
      <w:r w:rsidRPr="00745EA5">
        <w:rPr>
          <w:rFonts w:ascii="Times New Roman" w:hAnsi="Times New Roman" w:cs="Times New Roman"/>
          <w:color w:val="002060"/>
          <w:sz w:val="32"/>
          <w:szCs w:val="32"/>
        </w:rPr>
        <w:br/>
      </w:r>
    </w:p>
    <w:p w:rsidR="00745EA5" w:rsidRPr="00745EA5" w:rsidRDefault="00745EA5" w:rsidP="00745EA5">
      <w:pPr>
        <w:pStyle w:val="a3"/>
        <w:numPr>
          <w:ilvl w:val="0"/>
          <w:numId w:val="2"/>
        </w:numPr>
        <w:rPr>
          <w:rFonts w:ascii="Times New Roman" w:hAnsi="Times New Roman" w:cs="Times New Roman"/>
          <w:color w:val="002060"/>
          <w:sz w:val="32"/>
          <w:szCs w:val="32"/>
        </w:rPr>
      </w:pPr>
      <w:r w:rsidRPr="00745EA5">
        <w:rPr>
          <w:rFonts w:ascii="Times New Roman" w:hAnsi="Times New Roman" w:cs="Times New Roman"/>
          <w:color w:val="002060"/>
          <w:sz w:val="32"/>
          <w:szCs w:val="32"/>
        </w:rPr>
        <w:t>соответствия возрастным и индивидуальным особенностям развития воспитанников;</w:t>
      </w:r>
    </w:p>
    <w:p w:rsidR="00745EA5" w:rsidRPr="00745EA5" w:rsidRDefault="00745EA5" w:rsidP="00745EA5">
      <w:pPr>
        <w:pStyle w:val="a3"/>
        <w:numPr>
          <w:ilvl w:val="0"/>
          <w:numId w:val="2"/>
        </w:numPr>
        <w:rPr>
          <w:rFonts w:ascii="Times New Roman" w:hAnsi="Times New Roman" w:cs="Times New Roman"/>
          <w:color w:val="002060"/>
          <w:sz w:val="32"/>
          <w:szCs w:val="32"/>
        </w:rPr>
      </w:pPr>
      <w:r w:rsidRPr="00745EA5">
        <w:rPr>
          <w:rFonts w:ascii="Times New Roman" w:hAnsi="Times New Roman" w:cs="Times New Roman"/>
          <w:color w:val="002060"/>
          <w:sz w:val="32"/>
          <w:szCs w:val="32"/>
        </w:rPr>
        <w:t>сохранения положительного эмоционального настроя детей, активизации любознательности;</w:t>
      </w:r>
    </w:p>
    <w:p w:rsidR="00745EA5" w:rsidRPr="00745EA5" w:rsidRDefault="00745EA5" w:rsidP="00745EA5">
      <w:pPr>
        <w:pStyle w:val="a3"/>
        <w:numPr>
          <w:ilvl w:val="0"/>
          <w:numId w:val="2"/>
        </w:numPr>
        <w:rPr>
          <w:rFonts w:ascii="Times New Roman" w:hAnsi="Times New Roman" w:cs="Times New Roman"/>
          <w:color w:val="002060"/>
          <w:sz w:val="32"/>
          <w:szCs w:val="32"/>
        </w:rPr>
      </w:pPr>
      <w:r w:rsidRPr="00745EA5">
        <w:rPr>
          <w:rFonts w:ascii="Times New Roman" w:hAnsi="Times New Roman" w:cs="Times New Roman"/>
          <w:color w:val="002060"/>
          <w:sz w:val="32"/>
          <w:szCs w:val="32"/>
        </w:rPr>
        <w:t>принцип наглядности;</w:t>
      </w:r>
    </w:p>
    <w:p w:rsidR="00745EA5" w:rsidRDefault="00745EA5" w:rsidP="00745EA5">
      <w:pPr>
        <w:pStyle w:val="a3"/>
        <w:numPr>
          <w:ilvl w:val="0"/>
          <w:numId w:val="2"/>
        </w:numPr>
        <w:rPr>
          <w:rFonts w:ascii="Times New Roman" w:hAnsi="Times New Roman" w:cs="Times New Roman"/>
          <w:color w:val="002060"/>
          <w:sz w:val="32"/>
          <w:szCs w:val="32"/>
        </w:rPr>
      </w:pPr>
      <w:r w:rsidRPr="00745EA5">
        <w:rPr>
          <w:rFonts w:ascii="Times New Roman" w:hAnsi="Times New Roman" w:cs="Times New Roman"/>
          <w:color w:val="002060"/>
          <w:sz w:val="32"/>
          <w:szCs w:val="32"/>
        </w:rPr>
        <w:t>принцип системности и повторяемости.</w:t>
      </w:r>
    </w:p>
    <w:p w:rsidR="00745EA5" w:rsidRDefault="00745EA5" w:rsidP="00745EA5">
      <w:pPr>
        <w:pStyle w:val="a3"/>
        <w:rPr>
          <w:rFonts w:ascii="Times New Roman" w:hAnsi="Times New Roman" w:cs="Times New Roman"/>
          <w:color w:val="002060"/>
          <w:sz w:val="32"/>
          <w:szCs w:val="32"/>
        </w:rPr>
      </w:pPr>
    </w:p>
    <w:p w:rsidR="00745EA5" w:rsidRPr="00745EA5" w:rsidRDefault="00745EA5" w:rsidP="00745EA5">
      <w:pPr>
        <w:pStyle w:val="a3"/>
        <w:rPr>
          <w:rFonts w:ascii="Times New Roman" w:hAnsi="Times New Roman" w:cs="Times New Roman"/>
          <w:color w:val="002060"/>
          <w:sz w:val="32"/>
          <w:szCs w:val="32"/>
        </w:rPr>
      </w:pPr>
    </w:p>
    <w:p w:rsidR="00745EA5" w:rsidRPr="00745EA5" w:rsidRDefault="00745EA5" w:rsidP="00745EA5">
      <w:pPr>
        <w:pStyle w:val="a3"/>
        <w:rPr>
          <w:rFonts w:ascii="Times New Roman" w:hAnsi="Times New Roman" w:cs="Times New Roman"/>
          <w:color w:val="002060"/>
          <w:sz w:val="32"/>
          <w:szCs w:val="32"/>
        </w:rPr>
      </w:pPr>
    </w:p>
    <w:p w:rsidR="00745EA5" w:rsidRDefault="00745EA5" w:rsidP="00745EA5">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-1676392</wp:posOffset>
            </wp:positionH>
            <wp:positionV relativeFrom="paragraph">
              <wp:posOffset>-830449</wp:posOffset>
            </wp:positionV>
            <wp:extent cx="8056179" cy="10641725"/>
            <wp:effectExtent l="0" t="0" r="0" b="0"/>
            <wp:wrapNone/>
            <wp:docPr id="3" name="Рисунок 0" descr="логопе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пед2.png"/>
                    <pic:cNvPicPr/>
                  </pic:nvPicPr>
                  <pic:blipFill>
                    <a:blip r:embed="rId5" cstate="print"/>
                    <a:stretch>
                      <a:fillRect/>
                    </a:stretch>
                  </pic:blipFill>
                  <pic:spPr>
                    <a:xfrm>
                      <a:off x="0" y="0"/>
                      <a:ext cx="8056179" cy="10641725"/>
                    </a:xfrm>
                    <a:prstGeom prst="rect">
                      <a:avLst/>
                    </a:prstGeom>
                  </pic:spPr>
                </pic:pic>
              </a:graphicData>
            </a:graphic>
          </wp:anchor>
        </w:drawing>
      </w:r>
    </w:p>
    <w:p w:rsidR="00745EA5" w:rsidRDefault="00745EA5" w:rsidP="00745EA5">
      <w:pPr>
        <w:pStyle w:val="a3"/>
        <w:jc w:val="both"/>
        <w:rPr>
          <w:rFonts w:ascii="Times New Roman" w:hAnsi="Times New Roman" w:cs="Times New Roman"/>
          <w:sz w:val="28"/>
          <w:szCs w:val="28"/>
        </w:rPr>
      </w:pPr>
    </w:p>
    <w:p w:rsidR="00745EA5" w:rsidRPr="00745EA5" w:rsidRDefault="00745EA5" w:rsidP="00745EA5">
      <w:pPr>
        <w:pStyle w:val="a3"/>
        <w:ind w:firstLine="708"/>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t>Для воспитания звуковой культуры речи можно использовать разнообразный речевой материал: звукоподражания, потешки, считалки, загадки, пословицы, чисто - и скороговорки.</w:t>
      </w:r>
      <w:r w:rsidRPr="00745EA5">
        <w:rPr>
          <w:rFonts w:ascii="Times New Roman" w:hAnsi="Times New Roman" w:cs="Times New Roman"/>
          <w:color w:val="002060"/>
          <w:sz w:val="32"/>
          <w:szCs w:val="32"/>
        </w:rPr>
        <w:br/>
        <w:t>Чисто - и скороговорки представляют собой фразы, построенные из сложных сочетаний звуков, слогов, слов, трудных для произношения. Само их название указывает на то, что говорить их нужно чисто (чистоговорки), скоро, быстро (скороговорки). Чистоговорки произносят в обычном темпе, а скороговорки - в ускоренном.</w:t>
      </w:r>
      <w:r w:rsidRPr="00745EA5">
        <w:rPr>
          <w:rFonts w:ascii="Times New Roman" w:hAnsi="Times New Roman" w:cs="Times New Roman"/>
          <w:color w:val="002060"/>
          <w:sz w:val="32"/>
          <w:szCs w:val="32"/>
        </w:rPr>
        <w:br/>
        <w:t>Чисто - и скороговорки можно использовать практически в работе с  детьми любого возраста:</w:t>
      </w:r>
    </w:p>
    <w:p w:rsidR="00745EA5" w:rsidRPr="00745EA5" w:rsidRDefault="00745EA5" w:rsidP="00745EA5">
      <w:pPr>
        <w:pStyle w:val="a3"/>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br/>
        <w:t>- в младшем дошкольном возрасте - шутки-чистоговорки;</w:t>
      </w:r>
    </w:p>
    <w:p w:rsidR="00745EA5" w:rsidRPr="00745EA5" w:rsidRDefault="00745EA5" w:rsidP="00745EA5">
      <w:pPr>
        <w:pStyle w:val="a3"/>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t>- в среднем - чистоговорки;</w:t>
      </w:r>
    </w:p>
    <w:p w:rsidR="00745EA5" w:rsidRPr="00745EA5" w:rsidRDefault="00745EA5" w:rsidP="00745EA5">
      <w:pPr>
        <w:pStyle w:val="a3"/>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t>- в старшем - скороговорки.</w:t>
      </w:r>
    </w:p>
    <w:p w:rsidR="00745EA5" w:rsidRDefault="00745EA5" w:rsidP="00745EA5">
      <w:pPr>
        <w:pStyle w:val="a3"/>
        <w:jc w:val="both"/>
        <w:rPr>
          <w:rFonts w:ascii="Times New Roman" w:hAnsi="Times New Roman" w:cs="Times New Roman"/>
          <w:color w:val="002060"/>
          <w:sz w:val="32"/>
          <w:szCs w:val="32"/>
        </w:rPr>
      </w:pPr>
    </w:p>
    <w:p w:rsidR="00745EA5" w:rsidRDefault="00745EA5" w:rsidP="00745EA5">
      <w:pPr>
        <w:pStyle w:val="a3"/>
        <w:jc w:val="both"/>
        <w:rPr>
          <w:rFonts w:ascii="Times New Roman" w:hAnsi="Times New Roman" w:cs="Times New Roman"/>
          <w:color w:val="002060"/>
          <w:sz w:val="32"/>
          <w:szCs w:val="32"/>
        </w:rPr>
      </w:pPr>
      <w:r w:rsidRPr="00745EA5">
        <w:rPr>
          <w:rFonts w:ascii="Times New Roman" w:hAnsi="Times New Roman" w:cs="Times New Roman"/>
          <w:color w:val="002060"/>
          <w:sz w:val="32"/>
          <w:szCs w:val="32"/>
        </w:rPr>
        <w:t>Детям младшего и среднего дошкольного возраста можно предложить небольшие по объёму, простые по содержанию чистоговорки. Их смысл должен быть понятен детям, близок по жизненному опыту, просить к быстрому произнесению чистоговорок можно лишь после того, как дети научатся чётко и ясно произносить их в медленном и умеренном темпе. В этом возрасте шутки-чистоговорки лучше давать в игровой форме с применением наглядного материала (картинок, игрушек). Например, показывая игрушку, изображающую корову, предлагаем детям произнести шутку-чистоговорку: «Му-му-му! Молока кому?» Или проводя игру «У кого лиса» можно дать детям игрушку и по очереди спрашивать «Са-са-са, у кого лиса?», на что дети должны отвечать чистоговоркой «Са-са-са, у меня лиса».</w:t>
      </w:r>
    </w:p>
    <w:p w:rsidR="00490519" w:rsidRDefault="00490519" w:rsidP="00745EA5">
      <w:pPr>
        <w:pStyle w:val="a3"/>
        <w:jc w:val="both"/>
        <w:rPr>
          <w:rFonts w:ascii="Times New Roman" w:hAnsi="Times New Roman" w:cs="Times New Roman"/>
          <w:color w:val="002060"/>
          <w:sz w:val="32"/>
          <w:szCs w:val="32"/>
        </w:rPr>
      </w:pPr>
    </w:p>
    <w:p w:rsidR="00490519" w:rsidRDefault="00490519" w:rsidP="00745EA5">
      <w:pPr>
        <w:pStyle w:val="a3"/>
        <w:jc w:val="both"/>
        <w:rPr>
          <w:rFonts w:ascii="Times New Roman" w:hAnsi="Times New Roman" w:cs="Times New Roman"/>
          <w:color w:val="002060"/>
          <w:sz w:val="32"/>
          <w:szCs w:val="32"/>
        </w:rPr>
      </w:pPr>
    </w:p>
    <w:p w:rsidR="00490519" w:rsidRPr="00745EA5" w:rsidRDefault="00490519" w:rsidP="00745EA5">
      <w:pPr>
        <w:pStyle w:val="a3"/>
        <w:jc w:val="both"/>
        <w:rPr>
          <w:rFonts w:ascii="Times New Roman" w:hAnsi="Times New Roman" w:cs="Times New Roman"/>
          <w:color w:val="002060"/>
          <w:sz w:val="32"/>
          <w:szCs w:val="32"/>
        </w:rPr>
      </w:pPr>
      <w:r>
        <w:rPr>
          <w:rFonts w:ascii="Times New Roman" w:hAnsi="Times New Roman" w:cs="Times New Roman"/>
          <w:noProof/>
          <w:color w:val="002060"/>
          <w:sz w:val="32"/>
          <w:szCs w:val="32"/>
          <w:lang w:eastAsia="ru-RU"/>
        </w:rPr>
        <w:lastRenderedPageBreak/>
        <w:drawing>
          <wp:anchor distT="0" distB="0" distL="114300" distR="114300" simplePos="0" relativeHeight="251664384" behindDoc="1" locked="0" layoutInCell="1" allowOverlap="1">
            <wp:simplePos x="0" y="0"/>
            <wp:positionH relativeFrom="column">
              <wp:posOffset>-1668780</wp:posOffset>
            </wp:positionH>
            <wp:positionV relativeFrom="paragraph">
              <wp:posOffset>-829310</wp:posOffset>
            </wp:positionV>
            <wp:extent cx="8058150" cy="10648950"/>
            <wp:effectExtent l="0" t="0" r="0" b="0"/>
            <wp:wrapNone/>
            <wp:docPr id="4" name="Рисунок 0" descr="логопед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пед2.png"/>
                    <pic:cNvPicPr/>
                  </pic:nvPicPr>
                  <pic:blipFill>
                    <a:blip r:embed="rId5" cstate="print"/>
                    <a:stretch>
                      <a:fillRect/>
                    </a:stretch>
                  </pic:blipFill>
                  <pic:spPr>
                    <a:xfrm>
                      <a:off x="0" y="0"/>
                      <a:ext cx="8058150" cy="10648950"/>
                    </a:xfrm>
                    <a:prstGeom prst="rect">
                      <a:avLst/>
                    </a:prstGeom>
                  </pic:spPr>
                </pic:pic>
              </a:graphicData>
            </a:graphic>
          </wp:anchor>
        </w:drawing>
      </w:r>
    </w:p>
    <w:p w:rsidR="00490519" w:rsidRDefault="00490519" w:rsidP="00490519">
      <w:pPr>
        <w:pStyle w:val="a3"/>
        <w:jc w:val="both"/>
        <w:rPr>
          <w:rFonts w:ascii="Times New Roman" w:hAnsi="Times New Roman" w:cs="Times New Roman"/>
          <w:sz w:val="28"/>
          <w:szCs w:val="28"/>
        </w:rPr>
      </w:pPr>
    </w:p>
    <w:p w:rsidR="00490519" w:rsidRPr="00490519" w:rsidRDefault="00490519" w:rsidP="00490519">
      <w:pPr>
        <w:pStyle w:val="a3"/>
        <w:ind w:firstLine="708"/>
        <w:jc w:val="both"/>
        <w:rPr>
          <w:rFonts w:ascii="Times New Roman" w:hAnsi="Times New Roman" w:cs="Times New Roman"/>
          <w:color w:val="002060"/>
          <w:sz w:val="32"/>
          <w:szCs w:val="32"/>
        </w:rPr>
      </w:pPr>
      <w:r w:rsidRPr="00490519">
        <w:rPr>
          <w:rFonts w:ascii="Times New Roman" w:hAnsi="Times New Roman" w:cs="Times New Roman"/>
          <w:color w:val="002060"/>
          <w:sz w:val="32"/>
          <w:szCs w:val="32"/>
        </w:rPr>
        <w:t>В средней группе важно выделять заданный звук голосом «У С-с-сани с-с-санки едут с-с-сами». Также чистоговорки способствуют развитию речевого слуха, для этого можно предложить детям такие задания «закончи предложение» например, «Ра-ра-ра, за рекой видна… (гора)».</w:t>
      </w:r>
      <w:r w:rsidRPr="00490519">
        <w:rPr>
          <w:rFonts w:ascii="Times New Roman" w:hAnsi="Times New Roman" w:cs="Times New Roman"/>
          <w:color w:val="002060"/>
          <w:sz w:val="32"/>
          <w:szCs w:val="32"/>
        </w:rPr>
        <w:br/>
        <w:t>В старшем дошкольном возрасте предлагаем более сложные шутки-чистоговорки: на дифференциацию звуков, близких по звучанию и произношению, например: «Саша сушила шубу на солнышке», «Лара у Вали играет на рояле». Такие чистоговорки не только способствуют формированию чёткого и правильного произношения звуков, но и укрепляют артикуляционный аппарат детей, способствуют выработки быстрой переключаемости мышц языка, губ с одного движения на другое.</w:t>
      </w:r>
      <w:r w:rsidRPr="00490519">
        <w:rPr>
          <w:rFonts w:ascii="Times New Roman" w:hAnsi="Times New Roman" w:cs="Times New Roman"/>
          <w:color w:val="002060"/>
          <w:sz w:val="32"/>
          <w:szCs w:val="32"/>
        </w:rPr>
        <w:br/>
        <w:t>В старшем возрасте дети ещё не всегда могут управлять своим голосовым аппаратом: менять темп, громкость речи, правильно пользоваться интонационными средствами выразительности. Чисто- и скороговорки можно с большим успехом можно использовать для тренировки. С этой целью можно предложить следующие упражнения:</w:t>
      </w:r>
    </w:p>
    <w:p w:rsidR="00490519" w:rsidRPr="00490519" w:rsidRDefault="00490519" w:rsidP="00490519">
      <w:pPr>
        <w:pStyle w:val="a3"/>
        <w:jc w:val="both"/>
        <w:rPr>
          <w:rFonts w:ascii="Times New Roman" w:hAnsi="Times New Roman" w:cs="Times New Roman"/>
          <w:color w:val="002060"/>
          <w:sz w:val="32"/>
          <w:szCs w:val="32"/>
        </w:rPr>
      </w:pPr>
      <w:r w:rsidRPr="00490519">
        <w:rPr>
          <w:rFonts w:ascii="Times New Roman" w:hAnsi="Times New Roman" w:cs="Times New Roman"/>
          <w:color w:val="002060"/>
          <w:sz w:val="32"/>
          <w:szCs w:val="32"/>
        </w:rPr>
        <w:t>- произнеси чистоговорку тихо, вполголоса, громко;</w:t>
      </w:r>
    </w:p>
    <w:p w:rsidR="00490519" w:rsidRPr="00490519" w:rsidRDefault="00490519" w:rsidP="00490519">
      <w:pPr>
        <w:pStyle w:val="a3"/>
        <w:jc w:val="both"/>
        <w:rPr>
          <w:rFonts w:ascii="Times New Roman" w:hAnsi="Times New Roman" w:cs="Times New Roman"/>
          <w:color w:val="002060"/>
          <w:sz w:val="32"/>
          <w:szCs w:val="32"/>
        </w:rPr>
      </w:pPr>
      <w:r w:rsidRPr="00490519">
        <w:rPr>
          <w:rFonts w:ascii="Times New Roman" w:hAnsi="Times New Roman" w:cs="Times New Roman"/>
          <w:color w:val="002060"/>
          <w:sz w:val="32"/>
          <w:szCs w:val="32"/>
        </w:rPr>
        <w:t>- быстро, умеренно, медленно;</w:t>
      </w:r>
    </w:p>
    <w:p w:rsidR="00490519" w:rsidRPr="00490519" w:rsidRDefault="00490519" w:rsidP="00490519">
      <w:pPr>
        <w:pStyle w:val="a3"/>
        <w:jc w:val="both"/>
        <w:rPr>
          <w:rFonts w:ascii="Times New Roman" w:hAnsi="Times New Roman" w:cs="Times New Roman"/>
          <w:color w:val="002060"/>
          <w:sz w:val="32"/>
          <w:szCs w:val="32"/>
        </w:rPr>
      </w:pPr>
      <w:r w:rsidRPr="00490519">
        <w:rPr>
          <w:rFonts w:ascii="Times New Roman" w:hAnsi="Times New Roman" w:cs="Times New Roman"/>
          <w:color w:val="002060"/>
          <w:sz w:val="32"/>
          <w:szCs w:val="32"/>
        </w:rPr>
        <w:t>- с разной интонацией (вопросительно, утвердительно).</w:t>
      </w:r>
      <w:r w:rsidRPr="00490519">
        <w:rPr>
          <w:rFonts w:ascii="Times New Roman" w:hAnsi="Times New Roman" w:cs="Times New Roman"/>
          <w:color w:val="002060"/>
          <w:sz w:val="32"/>
          <w:szCs w:val="32"/>
        </w:rPr>
        <w:br/>
        <w:t>Можно предложить детям выделять в чистоговорках отдельные слова, например, «Дарья дарит Дине дыни».</w:t>
      </w:r>
    </w:p>
    <w:p w:rsidR="00490519" w:rsidRPr="00490519" w:rsidRDefault="00490519" w:rsidP="00490519">
      <w:pPr>
        <w:pStyle w:val="a3"/>
        <w:jc w:val="both"/>
        <w:rPr>
          <w:rFonts w:ascii="Times New Roman" w:hAnsi="Times New Roman" w:cs="Times New Roman"/>
          <w:color w:val="002060"/>
          <w:sz w:val="32"/>
          <w:szCs w:val="32"/>
        </w:rPr>
      </w:pPr>
      <w:r w:rsidRPr="00490519">
        <w:rPr>
          <w:rFonts w:ascii="Times New Roman" w:hAnsi="Times New Roman" w:cs="Times New Roman"/>
          <w:color w:val="002060"/>
          <w:sz w:val="32"/>
          <w:szCs w:val="32"/>
        </w:rPr>
        <w:t>В старшем дошкольном возрасте чистоговорки можно использовать для совершенствования фонематического слуха, например, при произнесении чистоговорки «Нашей Маше дали манной каши», даём детям задание перечислить слова, в которых есть звук [м].</w:t>
      </w:r>
    </w:p>
    <w:p w:rsidR="000114A0" w:rsidRPr="00490519" w:rsidRDefault="000114A0">
      <w:pPr>
        <w:rPr>
          <w:color w:val="002060"/>
          <w:sz w:val="32"/>
          <w:szCs w:val="32"/>
        </w:rPr>
      </w:pPr>
    </w:p>
    <w:sectPr w:rsidR="000114A0" w:rsidRPr="00490519" w:rsidSect="00FC1E61">
      <w:pgSz w:w="11906" w:h="16838"/>
      <w:pgMar w:top="1134" w:right="1983" w:bottom="1134"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3FDC"/>
    <w:multiLevelType w:val="hybridMultilevel"/>
    <w:tmpl w:val="4662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0C5FBF"/>
    <w:multiLevelType w:val="hybridMultilevel"/>
    <w:tmpl w:val="EC9C9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2"/>
  </w:compat>
  <w:rsids>
    <w:rsidRoot w:val="00FC1E61"/>
    <w:rsid w:val="000114A0"/>
    <w:rsid w:val="00490519"/>
    <w:rsid w:val="00745EA5"/>
    <w:rsid w:val="009E7E63"/>
    <w:rsid w:val="00BD3366"/>
    <w:rsid w:val="00CA206D"/>
    <w:rsid w:val="00DE3143"/>
    <w:rsid w:val="00EE69C3"/>
    <w:rsid w:val="00FC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2398D-AD3E-4ABC-B796-A02F3436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E61"/>
    <w:rPr>
      <w:rFonts w:asciiTheme="minorHAnsi" w:hAnsiTheme="minorHAnsi" w:cstheme="minorBidi"/>
      <w:sz w:val="22"/>
      <w:szCs w:val="22"/>
    </w:rPr>
  </w:style>
  <w:style w:type="paragraph" w:styleId="2">
    <w:name w:val="heading 2"/>
    <w:basedOn w:val="a"/>
    <w:link w:val="20"/>
    <w:uiPriority w:val="9"/>
    <w:semiHidden/>
    <w:unhideWhenUsed/>
    <w:qFormat/>
    <w:rsid w:val="00FC1E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C1E61"/>
    <w:rPr>
      <w:rFonts w:eastAsia="Times New Roman"/>
      <w:b/>
      <w:bCs/>
      <w:sz w:val="36"/>
      <w:szCs w:val="36"/>
      <w:lang w:eastAsia="ru-RU"/>
    </w:rPr>
  </w:style>
  <w:style w:type="paragraph" w:styleId="a3">
    <w:name w:val="No Spacing"/>
    <w:uiPriority w:val="1"/>
    <w:qFormat/>
    <w:rsid w:val="00FC1E61"/>
    <w:pPr>
      <w:spacing w:after="0" w:line="240" w:lineRule="auto"/>
    </w:pPr>
    <w:rPr>
      <w:rFonts w:asciiTheme="minorHAnsi" w:hAnsiTheme="minorHAnsi" w:cstheme="minorBidi"/>
      <w:sz w:val="22"/>
      <w:szCs w:val="22"/>
    </w:rPr>
  </w:style>
  <w:style w:type="character" w:styleId="a4">
    <w:name w:val="Hyperlink"/>
    <w:basedOn w:val="a0"/>
    <w:uiPriority w:val="99"/>
    <w:semiHidden/>
    <w:unhideWhenUsed/>
    <w:rsid w:val="00FC1E61"/>
    <w:rPr>
      <w:color w:val="0000FF"/>
      <w:u w:val="single"/>
    </w:rPr>
  </w:style>
  <w:style w:type="paragraph" w:styleId="a5">
    <w:name w:val="Balloon Text"/>
    <w:basedOn w:val="a"/>
    <w:link w:val="a6"/>
    <w:uiPriority w:val="99"/>
    <w:semiHidden/>
    <w:unhideWhenUsed/>
    <w:rsid w:val="00FC1E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fone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artikulyatciya/" TargetMode="External"/><Relationship Id="rId12" Type="http://schemas.openxmlformats.org/officeDocument/2006/relationships/hyperlink" Target="http://pandia.ru/text/category/avtori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wiki/001/92.php" TargetMode="External"/><Relationship Id="rId11" Type="http://schemas.openxmlformats.org/officeDocument/2006/relationships/hyperlink" Target="http://pandia.ru/text/categ/wiki/001/271.php" TargetMode="External"/><Relationship Id="rId5" Type="http://schemas.openxmlformats.org/officeDocument/2006/relationships/image" Target="media/image1.png"/><Relationship Id="rId10" Type="http://schemas.openxmlformats.org/officeDocument/2006/relationships/hyperlink" Target="http://pandia.ru/text/categ/wiki/001/68.php" TargetMode="External"/><Relationship Id="rId4" Type="http://schemas.openxmlformats.org/officeDocument/2006/relationships/webSettings" Target="webSettings.xml"/><Relationship Id="rId9" Type="http://schemas.openxmlformats.org/officeDocument/2006/relationships/hyperlink" Target="http://pandia.ru/text/categ/wiki/001/182.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User</cp:lastModifiedBy>
  <cp:revision>2</cp:revision>
  <dcterms:created xsi:type="dcterms:W3CDTF">2023-11-23T13:47:00Z</dcterms:created>
  <dcterms:modified xsi:type="dcterms:W3CDTF">2023-11-23T13:47:00Z</dcterms:modified>
</cp:coreProperties>
</file>