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7F6"/>
  <w:body>
    <w:p w:rsidR="007D384A" w:rsidRPr="007D384A" w:rsidRDefault="007D384A" w:rsidP="007D384A">
      <w:pPr>
        <w:jc w:val="center"/>
        <w:rPr>
          <w:rFonts w:ascii="Comic Sans MS" w:hAnsi="Comic Sans MS"/>
          <w:b/>
          <w:color w:val="1F497D" w:themeColor="text2"/>
          <w:sz w:val="32"/>
          <w:szCs w:val="32"/>
        </w:rPr>
      </w:pPr>
      <w:bookmarkStart w:id="0" w:name="_GoBack"/>
      <w:bookmarkEnd w:id="0"/>
      <w:r w:rsidRPr="007D384A">
        <w:rPr>
          <w:rFonts w:ascii="Comic Sans MS" w:hAnsi="Comic Sans MS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-114935</wp:posOffset>
            </wp:positionV>
            <wp:extent cx="1898650" cy="1697990"/>
            <wp:effectExtent l="19050" t="0" r="6350" b="0"/>
            <wp:wrapTight wrapText="bothSides">
              <wp:wrapPolygon edited="0">
                <wp:start x="-217" y="0"/>
                <wp:lineTo x="-217" y="21325"/>
                <wp:lineTo x="21672" y="21325"/>
                <wp:lineTo x="21672" y="0"/>
                <wp:lineTo x="-217" y="0"/>
              </wp:wrapPolygon>
            </wp:wrapTight>
            <wp:docPr id="2" name="Рисунок 2" descr="http://www.dou38.ru/zima10/images/stories/logoped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zima10/images/stories/logoped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84A">
        <w:rPr>
          <w:rFonts w:ascii="Comic Sans MS" w:hAnsi="Comic Sans MS"/>
          <w:b/>
          <w:color w:val="1F497D" w:themeColor="text2"/>
          <w:sz w:val="32"/>
          <w:szCs w:val="32"/>
        </w:rPr>
        <w:t>Критерии готовности ребенка к школьному обучению</w:t>
      </w:r>
    </w:p>
    <w:p w:rsidR="007D384A" w:rsidRPr="007D384A" w:rsidRDefault="007D384A" w:rsidP="007D384A">
      <w:pPr>
        <w:jc w:val="center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7D384A">
        <w:rPr>
          <w:rFonts w:ascii="Comic Sans MS" w:hAnsi="Comic Sans MS"/>
          <w:b/>
          <w:color w:val="1F497D" w:themeColor="text2"/>
          <w:sz w:val="32"/>
          <w:szCs w:val="32"/>
        </w:rPr>
        <w:t>Что такое речевая готовность ребёнка к школе?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Особые критерии готовности к школьному обучению предъявляются к усвоению ребенком родного языка как средства общения.</w:t>
      </w:r>
    </w:p>
    <w:p w:rsidR="007D384A" w:rsidRPr="007D384A" w:rsidRDefault="007D384A" w:rsidP="007D384A">
      <w:pPr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Перечислим их.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2. 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3. Готовность к звукобуквенному анализу и синтезу звукового состава речи.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5. Сформированность грамматического строя речи: умение пользоваться развернутой фразовой речью, умение работать с предложением.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lastRenderedPageBreak/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дисграфии (нарушения письма) и дислексии (нарушения чтения).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8D6459" w:rsidRDefault="008D6459" w:rsidP="007D384A">
      <w:pPr>
        <w:jc w:val="both"/>
        <w:rPr>
          <w:b/>
          <w:color w:val="1F497D" w:themeColor="text2"/>
          <w:sz w:val="32"/>
          <w:szCs w:val="32"/>
        </w:rPr>
      </w:pPr>
    </w:p>
    <w:p w:rsidR="007D384A" w:rsidRPr="007D384A" w:rsidRDefault="007D384A" w:rsidP="007D384A">
      <w:pPr>
        <w:jc w:val="both"/>
        <w:rPr>
          <w:b/>
          <w:color w:val="1F497D" w:themeColor="text2"/>
          <w:sz w:val="32"/>
          <w:szCs w:val="32"/>
        </w:rPr>
      </w:pPr>
      <w:r w:rsidRPr="007D384A">
        <w:rPr>
          <w:b/>
          <w:color w:val="1F497D" w:themeColor="text2"/>
          <w:sz w:val="32"/>
          <w:szCs w:val="32"/>
        </w:rPr>
        <w:lastRenderedPageBreak/>
        <w:t>Основная задача родителей 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7D384A" w:rsidRPr="007D384A" w:rsidRDefault="007D384A" w:rsidP="007D384A">
      <w:pPr>
        <w:jc w:val="center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775970</wp:posOffset>
            </wp:positionV>
            <wp:extent cx="6001385" cy="4245610"/>
            <wp:effectExtent l="19050" t="0" r="0" b="0"/>
            <wp:wrapTight wrapText="bothSides">
              <wp:wrapPolygon edited="0">
                <wp:start x="-69" y="0"/>
                <wp:lineTo x="-69" y="21516"/>
                <wp:lineTo x="21598" y="21516"/>
                <wp:lineTo x="21598" y="0"/>
                <wp:lineTo x="-69" y="0"/>
              </wp:wrapPolygon>
            </wp:wrapTight>
            <wp:docPr id="3" name="Рисунок 3" descr="http://www.dou38.ru/zima10/images/stories/logope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logoped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84A">
        <w:rPr>
          <w:rFonts w:ascii="Comic Sans MS" w:hAnsi="Comic Sans MS"/>
          <w:b/>
          <w:color w:val="1F497D" w:themeColor="text2"/>
          <w:sz w:val="32"/>
          <w:szCs w:val="32"/>
        </w:rPr>
        <w:t>Что могут сделать родители, чтобы обеспечить речевую готовность ребёнка к школе?</w:t>
      </w:r>
    </w:p>
    <w:p w:rsidR="007D384A" w:rsidRPr="007D384A" w:rsidRDefault="007D384A" w:rsidP="007D384A">
      <w:pPr>
        <w:rPr>
          <w:sz w:val="32"/>
          <w:szCs w:val="32"/>
          <w:lang w:eastAsia="ru-RU"/>
        </w:rPr>
      </w:pPr>
    </w:p>
    <w:p w:rsidR="008D6459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</w:t>
      </w:r>
    </w:p>
    <w:p w:rsidR="008D6459" w:rsidRDefault="008D6459" w:rsidP="007D384A">
      <w:pPr>
        <w:jc w:val="both"/>
        <w:rPr>
          <w:color w:val="1F497D" w:themeColor="text2"/>
          <w:sz w:val="32"/>
          <w:szCs w:val="32"/>
        </w:rPr>
      </w:pP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b/>
          <w:color w:val="1F497D" w:themeColor="text2"/>
          <w:sz w:val="32"/>
          <w:szCs w:val="32"/>
        </w:rPr>
        <w:lastRenderedPageBreak/>
        <w:t>Это связано с двумя причинами: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1) родители не слышат недостатков речи своих детей;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2) не придают им серьезного значения, полагая, что с возрастом эти недостатки исправятся сами собой.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7D384A" w:rsidRPr="007D384A" w:rsidRDefault="007D384A" w:rsidP="007D384A">
      <w:pPr>
        <w:jc w:val="both"/>
        <w:rPr>
          <w:color w:val="1F497D" w:themeColor="text2"/>
          <w:sz w:val="32"/>
          <w:szCs w:val="32"/>
        </w:rPr>
      </w:pPr>
      <w:r w:rsidRPr="007D384A">
        <w:rPr>
          <w:color w:val="1F497D" w:themeColor="text2"/>
          <w:sz w:val="32"/>
          <w:szCs w:val="32"/>
        </w:rPr>
        <w:t>Таким образом, благодаря совместной работе учителя-логопеда, педагога-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0114A0" w:rsidRDefault="000114A0"/>
    <w:sectPr w:rsidR="000114A0" w:rsidSect="007D384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5399"/>
    <w:multiLevelType w:val="multilevel"/>
    <w:tmpl w:val="FC2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4A"/>
    <w:rsid w:val="000114A0"/>
    <w:rsid w:val="001F3EEE"/>
    <w:rsid w:val="006E268B"/>
    <w:rsid w:val="007D384A"/>
    <w:rsid w:val="008D6459"/>
    <w:rsid w:val="00BB4C4B"/>
    <w:rsid w:val="00DC70EE"/>
    <w:rsid w:val="00E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ae7f6"/>
    </o:shapedefaults>
    <o:shapelayout v:ext="edit">
      <o:idmap v:ext="edit" data="1"/>
    </o:shapelayout>
  </w:shapeDefaults>
  <w:decimalSymbol w:val=","/>
  <w:listSeparator w:val=";"/>
  <w15:docId w15:val="{59562E66-1F5B-4331-94CB-E1798CF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A0"/>
  </w:style>
  <w:style w:type="paragraph" w:styleId="2">
    <w:name w:val="heading 2"/>
    <w:basedOn w:val="a"/>
    <w:link w:val="20"/>
    <w:uiPriority w:val="9"/>
    <w:qFormat/>
    <w:rsid w:val="007D384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84A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384A"/>
    <w:rPr>
      <w:b/>
      <w:bCs/>
    </w:rPr>
  </w:style>
  <w:style w:type="character" w:customStyle="1" w:styleId="apple-converted-space">
    <w:name w:val="apple-converted-space"/>
    <w:basedOn w:val="a0"/>
    <w:rsid w:val="007D384A"/>
  </w:style>
  <w:style w:type="paragraph" w:styleId="a4">
    <w:name w:val="Normal (Web)"/>
    <w:basedOn w:val="a"/>
    <w:uiPriority w:val="99"/>
    <w:semiHidden/>
    <w:unhideWhenUsed/>
    <w:rsid w:val="007D384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2023-11-24T10:57:00Z</dcterms:created>
  <dcterms:modified xsi:type="dcterms:W3CDTF">2023-11-24T10:57:00Z</dcterms:modified>
</cp:coreProperties>
</file>